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42B1B" w14:textId="77777777" w:rsidR="00F530B5" w:rsidRDefault="00F530B5" w:rsidP="00F530B5">
      <w:pPr>
        <w:jc w:val="center"/>
        <w:rPr>
          <w:b/>
          <w:bCs/>
          <w:noProof/>
        </w:rPr>
      </w:pPr>
    </w:p>
    <w:p w14:paraId="09327C00" w14:textId="77777777" w:rsidR="00F530B5" w:rsidRDefault="00F530B5" w:rsidP="00F530B5">
      <w:pPr>
        <w:jc w:val="center"/>
        <w:rPr>
          <w:b/>
          <w:bCs/>
          <w:noProof/>
        </w:rPr>
      </w:pPr>
    </w:p>
    <w:p w14:paraId="55ED40ED" w14:textId="77777777" w:rsidR="00F530B5" w:rsidRDefault="00F530B5" w:rsidP="00F530B5">
      <w:pPr>
        <w:jc w:val="center"/>
        <w:rPr>
          <w:b/>
          <w:bCs/>
          <w:noProof/>
        </w:rPr>
      </w:pPr>
    </w:p>
    <w:p w14:paraId="74DE48D9" w14:textId="70CBCFBC" w:rsidR="00F530B5" w:rsidRDefault="00764114" w:rsidP="00F530B5">
      <w:pPr>
        <w:jc w:val="center"/>
        <w:rPr>
          <w:b/>
          <w:bCs/>
          <w:noProof/>
        </w:rPr>
      </w:pPr>
      <w:r>
        <w:rPr>
          <w:noProof/>
        </w:rPr>
        <w:drawing>
          <wp:inline distT="0" distB="0" distL="0" distR="0" wp14:anchorId="0375C635" wp14:editId="3209F192">
            <wp:extent cx="3875777" cy="1764030"/>
            <wp:effectExtent l="0" t="0" r="0" b="762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6"/>
                    <a:stretch>
                      <a:fillRect/>
                    </a:stretch>
                  </pic:blipFill>
                  <pic:spPr>
                    <a:xfrm>
                      <a:off x="0" y="0"/>
                      <a:ext cx="3930006" cy="1788712"/>
                    </a:xfrm>
                    <a:prstGeom prst="rect">
                      <a:avLst/>
                    </a:prstGeom>
                  </pic:spPr>
                </pic:pic>
              </a:graphicData>
            </a:graphic>
          </wp:inline>
        </w:drawing>
      </w:r>
    </w:p>
    <w:p w14:paraId="64E593E8" w14:textId="1A1A0FD6" w:rsidR="0067289A" w:rsidRPr="00764114" w:rsidRDefault="00764114" w:rsidP="00F530B5">
      <w:pPr>
        <w:jc w:val="center"/>
        <w:rPr>
          <w:b/>
          <w:bCs/>
          <w:noProof/>
        </w:rPr>
      </w:pPr>
      <w:r w:rsidRPr="00764114">
        <w:rPr>
          <w:b/>
          <w:bCs/>
          <w:noProof/>
        </w:rPr>
        <w:drawing>
          <wp:inline distT="0" distB="0" distL="0" distR="0" wp14:anchorId="385F09FF" wp14:editId="00DC8767">
            <wp:extent cx="5356285" cy="2600960"/>
            <wp:effectExtent l="0" t="0" r="0" b="0"/>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4578" cy="2658402"/>
                    </a:xfrm>
                    <a:prstGeom prst="rect">
                      <a:avLst/>
                    </a:prstGeom>
                    <a:noFill/>
                    <a:ln>
                      <a:noFill/>
                    </a:ln>
                  </pic:spPr>
                </pic:pic>
              </a:graphicData>
            </a:graphic>
          </wp:inline>
        </w:drawing>
      </w:r>
    </w:p>
    <w:p w14:paraId="335FB65E" w14:textId="447FCB3E" w:rsidR="006D1944" w:rsidRPr="00B21B9E" w:rsidRDefault="00D34997" w:rsidP="006D1944">
      <w:pPr>
        <w:spacing w:line="240" w:lineRule="auto"/>
        <w:jc w:val="center"/>
        <w:rPr>
          <w:rFonts w:cstheme="minorHAnsi"/>
          <w:sz w:val="40"/>
          <w:szCs w:val="40"/>
        </w:rPr>
      </w:pPr>
      <w:r w:rsidRPr="00B21B9E">
        <w:rPr>
          <w:rFonts w:cstheme="minorHAnsi"/>
          <w:sz w:val="40"/>
          <w:szCs w:val="40"/>
        </w:rPr>
        <w:lastRenderedPageBreak/>
        <w:t>Somersworth is proud to be the first community in Northern New England to register for certification in the National Wildlife Federation’s Community Wildlife Habitat program.</w:t>
      </w:r>
    </w:p>
    <w:p w14:paraId="75A4F08C" w14:textId="77777777" w:rsidR="00B21B9E" w:rsidRPr="009A7C4E" w:rsidRDefault="00B21B9E" w:rsidP="006D1944">
      <w:pPr>
        <w:spacing w:line="240" w:lineRule="auto"/>
        <w:jc w:val="center"/>
        <w:rPr>
          <w:rFonts w:cstheme="minorHAnsi"/>
          <w:sz w:val="43"/>
          <w:szCs w:val="43"/>
        </w:rPr>
      </w:pPr>
    </w:p>
    <w:p w14:paraId="4FBEBB1B" w14:textId="080B8861" w:rsidR="00D34997" w:rsidRPr="00D34997" w:rsidRDefault="009A7C4E" w:rsidP="009A7C4E">
      <w:pPr>
        <w:jc w:val="center"/>
        <w:rPr>
          <w:rFonts w:ascii="Cambria" w:hAnsi="Cambria"/>
          <w:sz w:val="32"/>
          <w:szCs w:val="32"/>
        </w:rPr>
      </w:pPr>
      <w:r>
        <w:rPr>
          <w:noProof/>
        </w:rPr>
        <w:drawing>
          <wp:inline distT="0" distB="0" distL="0" distR="0" wp14:anchorId="3D7BA324" wp14:editId="28023245">
            <wp:extent cx="6421120" cy="4449853"/>
            <wp:effectExtent l="0" t="0" r="0" b="8255"/>
            <wp:docPr id="1" name="Picture 1"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with medium confidence"/>
                    <pic:cNvPicPr/>
                  </pic:nvPicPr>
                  <pic:blipFill>
                    <a:blip r:embed="rId8"/>
                    <a:stretch>
                      <a:fillRect/>
                    </a:stretch>
                  </pic:blipFill>
                  <pic:spPr>
                    <a:xfrm>
                      <a:off x="0" y="0"/>
                      <a:ext cx="6427170" cy="4454045"/>
                    </a:xfrm>
                    <a:prstGeom prst="rect">
                      <a:avLst/>
                    </a:prstGeom>
                  </pic:spPr>
                </pic:pic>
              </a:graphicData>
            </a:graphic>
          </wp:inline>
        </w:drawing>
      </w:r>
    </w:p>
    <w:p w14:paraId="7AB5A76A" w14:textId="77777777" w:rsidR="00726EDA" w:rsidRDefault="00CE5E0D" w:rsidP="009A7C4E">
      <w:pPr>
        <w:ind w:left="720"/>
        <w:rPr>
          <w:rFonts w:ascii="Cambria" w:hAnsi="Cambria"/>
          <w:sz w:val="28"/>
          <w:szCs w:val="28"/>
        </w:rPr>
      </w:pPr>
      <w:r>
        <w:rPr>
          <w:rFonts w:ascii="Cambria" w:hAnsi="Cambria"/>
          <w:sz w:val="28"/>
          <w:szCs w:val="28"/>
        </w:rPr>
        <w:lastRenderedPageBreak/>
        <w:t xml:space="preserve">    Wildlife habitat is becoming ever more fragmented, which is bad news for wildlife – especially in a time of climate change, when species will need to migrate to survive.  </w:t>
      </w:r>
      <w:r w:rsidR="008A2A79">
        <w:rPr>
          <w:rFonts w:ascii="Cambria" w:hAnsi="Cambria"/>
          <w:sz w:val="28"/>
          <w:szCs w:val="28"/>
        </w:rPr>
        <w:t>Most</w:t>
      </w:r>
      <w:r>
        <w:rPr>
          <w:rFonts w:ascii="Cambria" w:hAnsi="Cambria"/>
          <w:sz w:val="28"/>
          <w:szCs w:val="28"/>
        </w:rPr>
        <w:t xml:space="preserve"> of</w:t>
      </w:r>
      <w:r w:rsidR="008A2A79">
        <w:rPr>
          <w:rFonts w:ascii="Cambria" w:hAnsi="Cambria"/>
          <w:sz w:val="28"/>
          <w:szCs w:val="28"/>
        </w:rPr>
        <w:t xml:space="preserve"> the </w:t>
      </w:r>
      <w:r w:rsidR="00726EDA">
        <w:rPr>
          <w:rFonts w:ascii="Cambria" w:hAnsi="Cambria"/>
          <w:sz w:val="28"/>
          <w:szCs w:val="28"/>
        </w:rPr>
        <w:t>habitat</w:t>
      </w:r>
      <w:r w:rsidR="008A2A79">
        <w:rPr>
          <w:rFonts w:ascii="Cambria" w:hAnsi="Cambria"/>
          <w:sz w:val="28"/>
          <w:szCs w:val="28"/>
        </w:rPr>
        <w:t xml:space="preserve"> in the US is </w:t>
      </w:r>
      <w:r w:rsidR="00726EDA" w:rsidRPr="00726EDA">
        <w:rPr>
          <w:rFonts w:ascii="Cambria" w:hAnsi="Cambria"/>
          <w:b/>
          <w:bCs/>
          <w:i/>
          <w:iCs/>
          <w:sz w:val="28"/>
          <w:szCs w:val="28"/>
        </w:rPr>
        <w:t>fragmen</w:t>
      </w:r>
      <w:r w:rsidR="008A2A79" w:rsidRPr="00726EDA">
        <w:rPr>
          <w:rFonts w:ascii="Cambria" w:hAnsi="Cambria"/>
          <w:b/>
          <w:bCs/>
          <w:i/>
          <w:iCs/>
          <w:sz w:val="28"/>
          <w:szCs w:val="28"/>
        </w:rPr>
        <w:t>ted</w:t>
      </w:r>
      <w:r w:rsidR="008A2A79">
        <w:rPr>
          <w:rFonts w:ascii="Cambria" w:hAnsi="Cambria"/>
          <w:sz w:val="28"/>
          <w:szCs w:val="28"/>
        </w:rPr>
        <w:t>,</w:t>
      </w:r>
      <w:r w:rsidR="00726EDA">
        <w:rPr>
          <w:rFonts w:ascii="Cambria" w:hAnsi="Cambria"/>
          <w:sz w:val="28"/>
          <w:szCs w:val="28"/>
        </w:rPr>
        <w:t xml:space="preserve"> meaning that it’s separated from other patches of habitat by development.  An aerial view of Somersworth illustrates this.</w:t>
      </w:r>
    </w:p>
    <w:p w14:paraId="4A0F4875" w14:textId="77777777" w:rsidR="00726EDA" w:rsidRDefault="00726EDA" w:rsidP="009A7C4E">
      <w:pPr>
        <w:ind w:left="720"/>
        <w:rPr>
          <w:rFonts w:ascii="Cambria" w:hAnsi="Cambria"/>
          <w:sz w:val="28"/>
          <w:szCs w:val="28"/>
        </w:rPr>
      </w:pPr>
    </w:p>
    <w:p w14:paraId="7342B4A5" w14:textId="101D17DD" w:rsidR="00726EDA" w:rsidRDefault="00726EDA" w:rsidP="005508CE">
      <w:pPr>
        <w:ind w:left="720"/>
        <w:jc w:val="center"/>
        <w:rPr>
          <w:rFonts w:ascii="Cambria" w:hAnsi="Cambria"/>
          <w:sz w:val="28"/>
          <w:szCs w:val="28"/>
        </w:rPr>
      </w:pPr>
      <w:r>
        <w:rPr>
          <w:noProof/>
        </w:rPr>
        <w:drawing>
          <wp:inline distT="0" distB="0" distL="0" distR="0" wp14:anchorId="12408C70" wp14:editId="6218AD01">
            <wp:extent cx="5354320" cy="4570998"/>
            <wp:effectExtent l="0" t="0" r="0" b="127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9"/>
                    <a:stretch>
                      <a:fillRect/>
                    </a:stretch>
                  </pic:blipFill>
                  <pic:spPr>
                    <a:xfrm>
                      <a:off x="0" y="0"/>
                      <a:ext cx="5364706" cy="4579865"/>
                    </a:xfrm>
                    <a:prstGeom prst="rect">
                      <a:avLst/>
                    </a:prstGeom>
                  </pic:spPr>
                </pic:pic>
              </a:graphicData>
            </a:graphic>
          </wp:inline>
        </w:drawing>
      </w:r>
    </w:p>
    <w:p w14:paraId="2A47E14A" w14:textId="49544A08" w:rsidR="00AE61E0" w:rsidRDefault="005508CE" w:rsidP="005508CE">
      <w:pPr>
        <w:spacing w:after="0" w:line="276" w:lineRule="auto"/>
        <w:ind w:left="720"/>
        <w:rPr>
          <w:rFonts w:ascii="Cambria" w:hAnsi="Cambria"/>
          <w:sz w:val="28"/>
          <w:szCs w:val="28"/>
        </w:rPr>
      </w:pPr>
      <w:r>
        <w:rPr>
          <w:rFonts w:ascii="Cambria" w:hAnsi="Cambria"/>
          <w:sz w:val="28"/>
          <w:szCs w:val="28"/>
        </w:rPr>
        <w:lastRenderedPageBreak/>
        <w:t xml:space="preserve">    </w:t>
      </w:r>
      <w:r w:rsidR="00E9120E">
        <w:rPr>
          <w:rFonts w:ascii="Cambria" w:hAnsi="Cambria"/>
          <w:sz w:val="28"/>
          <w:szCs w:val="28"/>
        </w:rPr>
        <w:t xml:space="preserve">According to </w:t>
      </w:r>
      <w:r w:rsidR="00CE5E0D" w:rsidRPr="00CE5E0D">
        <w:rPr>
          <w:rFonts w:ascii="Cambria" w:hAnsi="Cambria"/>
          <w:i/>
          <w:iCs/>
          <w:sz w:val="28"/>
          <w:szCs w:val="28"/>
        </w:rPr>
        <w:t xml:space="preserve">Mapping and Modeling the Biogeochemical Cycling of Turf Grasses in the United States - </w:t>
      </w:r>
      <w:r w:rsidR="00CE5E0D" w:rsidRPr="00CE5E0D">
        <w:rPr>
          <w:rFonts w:ascii="Centaur" w:hAnsi="Centaur"/>
          <w:sz w:val="28"/>
          <w:szCs w:val="28"/>
        </w:rPr>
        <w:t xml:space="preserve">C. </w:t>
      </w:r>
      <w:proofErr w:type="spellStart"/>
      <w:r w:rsidR="00CE5E0D" w:rsidRPr="00CE5E0D">
        <w:rPr>
          <w:rFonts w:ascii="Centaur" w:hAnsi="Centaur"/>
          <w:sz w:val="28"/>
          <w:szCs w:val="28"/>
        </w:rPr>
        <w:t>Milesi</w:t>
      </w:r>
      <w:proofErr w:type="spellEnd"/>
      <w:r w:rsidR="00CE5E0D" w:rsidRPr="00CE5E0D">
        <w:rPr>
          <w:rFonts w:ascii="Centaur" w:hAnsi="Centaur"/>
          <w:sz w:val="28"/>
          <w:szCs w:val="28"/>
        </w:rPr>
        <w:t>,</w:t>
      </w:r>
      <w:r w:rsidR="00CE5E0D" w:rsidRPr="00CE5E0D">
        <w:rPr>
          <w:rFonts w:ascii="Cambria" w:hAnsi="Cambria"/>
          <w:sz w:val="28"/>
          <w:szCs w:val="28"/>
        </w:rPr>
        <w:t xml:space="preserve"> </w:t>
      </w:r>
      <w:r w:rsidR="00CE5E0D" w:rsidRPr="00726EDA">
        <w:rPr>
          <w:rFonts w:ascii="Cambria" w:hAnsi="Cambria"/>
          <w:sz w:val="28"/>
          <w:szCs w:val="28"/>
          <w:u w:val="single"/>
        </w:rPr>
        <w:t>so</w:t>
      </w:r>
      <w:r w:rsidR="00E9120E" w:rsidRPr="00726EDA">
        <w:rPr>
          <w:rFonts w:ascii="Cambria" w:hAnsi="Cambria"/>
          <w:sz w:val="28"/>
          <w:szCs w:val="28"/>
          <w:u w:val="single"/>
        </w:rPr>
        <w:t>mewhere around ten percent</w:t>
      </w:r>
      <w:r w:rsidR="00CE5E0D" w:rsidRPr="00726EDA">
        <w:rPr>
          <w:rFonts w:ascii="Cambria" w:hAnsi="Cambria"/>
          <w:sz w:val="28"/>
          <w:szCs w:val="28"/>
          <w:u w:val="single"/>
        </w:rPr>
        <w:t xml:space="preserve"> of New Hampshire’s area is covered by turf</w:t>
      </w:r>
      <w:r w:rsidR="00726EDA" w:rsidRPr="00726EDA">
        <w:rPr>
          <w:rFonts w:ascii="Cambria" w:hAnsi="Cambria"/>
          <w:sz w:val="28"/>
          <w:szCs w:val="28"/>
          <w:u w:val="single"/>
        </w:rPr>
        <w:t>,</w:t>
      </w:r>
      <w:r w:rsidR="00726EDA">
        <w:rPr>
          <w:rFonts w:ascii="Cambria" w:hAnsi="Cambria"/>
          <w:sz w:val="28"/>
          <w:szCs w:val="28"/>
        </w:rPr>
        <w:t xml:space="preserve"> which is a habitat desert.  What if homeowners dedicated some portion of their yard toward habitat?  In a densely populated city like Somersworth, the impact would be huge.  It would help to blur and erase those lines of fragmentation. so that wildlife could pass through</w:t>
      </w:r>
      <w:r>
        <w:rPr>
          <w:rFonts w:ascii="Cambria" w:hAnsi="Cambria"/>
          <w:sz w:val="28"/>
          <w:szCs w:val="28"/>
        </w:rPr>
        <w:t>, and the more wildlife diversity, the more able the city will be to stand up to climate change’s impacts on humans.</w:t>
      </w:r>
    </w:p>
    <w:p w14:paraId="41A8F078" w14:textId="77777777" w:rsidR="005508CE" w:rsidRDefault="005508CE" w:rsidP="005508CE">
      <w:pPr>
        <w:spacing w:after="0" w:line="276" w:lineRule="auto"/>
        <w:ind w:left="720"/>
        <w:rPr>
          <w:rFonts w:ascii="Cambria" w:hAnsi="Cambria"/>
          <w:sz w:val="28"/>
          <w:szCs w:val="28"/>
        </w:rPr>
      </w:pPr>
    </w:p>
    <w:p w14:paraId="1C2EDF42" w14:textId="091E0416" w:rsidR="00AE61E0" w:rsidRDefault="005508CE" w:rsidP="005508CE">
      <w:pPr>
        <w:spacing w:after="0" w:line="276" w:lineRule="auto"/>
        <w:ind w:left="720"/>
        <w:rPr>
          <w:rFonts w:ascii="Cambria" w:hAnsi="Cambria"/>
          <w:sz w:val="28"/>
          <w:szCs w:val="28"/>
        </w:rPr>
      </w:pPr>
      <w:r>
        <w:rPr>
          <w:rFonts w:ascii="Cambria" w:hAnsi="Cambria"/>
          <w:sz w:val="28"/>
          <w:szCs w:val="28"/>
        </w:rPr>
        <w:t xml:space="preserve">    So that’s why we’re doing it.</w:t>
      </w:r>
    </w:p>
    <w:p w14:paraId="5F8F8753" w14:textId="77777777" w:rsidR="005508CE" w:rsidRDefault="005508CE" w:rsidP="005508CE">
      <w:pPr>
        <w:spacing w:after="0" w:line="276" w:lineRule="auto"/>
        <w:ind w:left="720"/>
        <w:rPr>
          <w:rFonts w:ascii="Cambria" w:hAnsi="Cambria"/>
          <w:sz w:val="28"/>
          <w:szCs w:val="28"/>
        </w:rPr>
      </w:pPr>
    </w:p>
    <w:p w14:paraId="069F3BE5" w14:textId="774F4B8B" w:rsidR="009A7C4E" w:rsidRDefault="009A7C4E" w:rsidP="005508CE">
      <w:pPr>
        <w:spacing w:after="0" w:line="276" w:lineRule="auto"/>
        <w:ind w:left="720"/>
        <w:rPr>
          <w:rFonts w:ascii="Cambria" w:hAnsi="Cambria"/>
          <w:sz w:val="28"/>
          <w:szCs w:val="28"/>
        </w:rPr>
      </w:pPr>
      <w:r>
        <w:rPr>
          <w:rFonts w:ascii="Cambria" w:hAnsi="Cambria"/>
          <w:sz w:val="28"/>
          <w:szCs w:val="28"/>
        </w:rPr>
        <w:t xml:space="preserve">    </w:t>
      </w:r>
      <w:r w:rsidR="00D34997" w:rsidRPr="00D34997">
        <w:rPr>
          <w:rFonts w:ascii="Cambria" w:hAnsi="Cambria"/>
          <w:sz w:val="28"/>
          <w:szCs w:val="28"/>
        </w:rPr>
        <w:t xml:space="preserve">In order to become certified, </w:t>
      </w:r>
      <w:r w:rsidR="00D34997">
        <w:rPr>
          <w:rFonts w:ascii="Cambria" w:hAnsi="Cambria"/>
          <w:sz w:val="28"/>
          <w:szCs w:val="28"/>
        </w:rPr>
        <w:t>a</w:t>
      </w:r>
      <w:r w:rsidR="00D34997" w:rsidRPr="00D34997">
        <w:rPr>
          <w:rFonts w:ascii="Cambria" w:hAnsi="Cambria"/>
          <w:sz w:val="28"/>
          <w:szCs w:val="28"/>
        </w:rPr>
        <w:t xml:space="preserve"> community must earn “Certification” Points and “Education and Outreach” Points.  First, a certain number of homes, schools and common areas must become National Wildlife Federation</w:t>
      </w:r>
      <w:r w:rsidR="00D34997">
        <w:rPr>
          <w:rFonts w:ascii="Cambria" w:hAnsi="Cambria"/>
          <w:sz w:val="28"/>
          <w:szCs w:val="28"/>
        </w:rPr>
        <w:t xml:space="preserve"> </w:t>
      </w:r>
      <w:r w:rsidR="00D34997" w:rsidRPr="00D34997">
        <w:rPr>
          <w:rFonts w:ascii="Cambria" w:hAnsi="Cambria"/>
          <w:sz w:val="28"/>
          <w:szCs w:val="28"/>
        </w:rPr>
        <w:t>Certified Wildlife Habitats by providing the four basic elements that all wildlife need: food, water, cover</w:t>
      </w:r>
      <w:r w:rsidR="00D34997">
        <w:rPr>
          <w:rFonts w:ascii="Cambria" w:hAnsi="Cambria"/>
          <w:sz w:val="28"/>
          <w:szCs w:val="28"/>
        </w:rPr>
        <w:t xml:space="preserve">, </w:t>
      </w:r>
      <w:r w:rsidR="00D34997" w:rsidRPr="00D34997">
        <w:rPr>
          <w:rFonts w:ascii="Cambria" w:hAnsi="Cambria"/>
          <w:sz w:val="28"/>
          <w:szCs w:val="28"/>
        </w:rPr>
        <w:t>and places to raise young.   These requirements are based on population.</w:t>
      </w:r>
      <w:r w:rsidR="00D34997">
        <w:rPr>
          <w:rFonts w:ascii="Cambria" w:hAnsi="Cambria"/>
          <w:sz w:val="28"/>
          <w:szCs w:val="28"/>
        </w:rPr>
        <w:t xml:space="preserve">  </w:t>
      </w:r>
      <w:r w:rsidR="00D34997" w:rsidRPr="00D34997">
        <w:rPr>
          <w:rFonts w:ascii="Cambria" w:hAnsi="Cambria"/>
          <w:sz w:val="28"/>
          <w:szCs w:val="28"/>
        </w:rPr>
        <w:t xml:space="preserve">For Somersworth, that number is between 150 and 175 parcels.  The NWF Certified Wildlife Habitat program also requires sustainable gardening practices such as using rain barrels, reducing water usage, removing invasive plants, using native plants and eliminating pesticides.  </w:t>
      </w:r>
    </w:p>
    <w:p w14:paraId="38120277" w14:textId="77777777" w:rsidR="00B21B9E" w:rsidRDefault="00B21B9E" w:rsidP="005508CE">
      <w:pPr>
        <w:spacing w:after="0" w:line="276" w:lineRule="auto"/>
        <w:ind w:left="720"/>
        <w:rPr>
          <w:rFonts w:ascii="Cambria" w:hAnsi="Cambria"/>
          <w:sz w:val="28"/>
          <w:szCs w:val="28"/>
        </w:rPr>
      </w:pPr>
    </w:p>
    <w:p w14:paraId="770E7253" w14:textId="09E6FB81" w:rsidR="00D03AD8" w:rsidRDefault="009A7C4E" w:rsidP="009A7C4E">
      <w:pPr>
        <w:ind w:left="720"/>
        <w:rPr>
          <w:rFonts w:ascii="Cambria" w:hAnsi="Cambria"/>
          <w:sz w:val="28"/>
          <w:szCs w:val="28"/>
        </w:rPr>
      </w:pPr>
      <w:r>
        <w:rPr>
          <w:rFonts w:ascii="Cambria" w:hAnsi="Cambria"/>
          <w:sz w:val="28"/>
          <w:szCs w:val="28"/>
        </w:rPr>
        <w:t xml:space="preserve">    </w:t>
      </w:r>
      <w:r w:rsidR="00D34997" w:rsidRPr="00D34997">
        <w:rPr>
          <w:rFonts w:ascii="Cambria" w:hAnsi="Cambria"/>
          <w:sz w:val="28"/>
          <w:szCs w:val="28"/>
        </w:rPr>
        <w:t>Second, communities earn education and outreach points through a checklist that includes</w:t>
      </w:r>
      <w:r w:rsidR="00D34997">
        <w:rPr>
          <w:rFonts w:ascii="Cambria" w:hAnsi="Cambria"/>
          <w:sz w:val="28"/>
          <w:szCs w:val="28"/>
        </w:rPr>
        <w:t xml:space="preserve"> </w:t>
      </w:r>
      <w:r w:rsidR="00D34997" w:rsidRPr="00D34997">
        <w:rPr>
          <w:rFonts w:ascii="Cambria" w:hAnsi="Cambria"/>
          <w:sz w:val="28"/>
          <w:szCs w:val="28"/>
        </w:rPr>
        <w:t>educating citizens at community events, hosting a native plant sale, organizing a clean</w:t>
      </w:r>
      <w:r w:rsidR="00D34997">
        <w:rPr>
          <w:rFonts w:ascii="Cambria" w:hAnsi="Cambria"/>
          <w:sz w:val="28"/>
          <w:szCs w:val="28"/>
        </w:rPr>
        <w:t>-</w:t>
      </w:r>
      <w:r w:rsidR="00D34997" w:rsidRPr="00D34997">
        <w:rPr>
          <w:rFonts w:ascii="Cambria" w:hAnsi="Cambria"/>
          <w:sz w:val="28"/>
          <w:szCs w:val="28"/>
        </w:rPr>
        <w:t>up, bringing</w:t>
      </w:r>
      <w:r w:rsidR="00D34997">
        <w:rPr>
          <w:rFonts w:ascii="Cambria" w:hAnsi="Cambria"/>
          <w:sz w:val="28"/>
          <w:szCs w:val="28"/>
        </w:rPr>
        <w:t xml:space="preserve"> </w:t>
      </w:r>
      <w:r w:rsidR="00D34997" w:rsidRPr="00D34997">
        <w:rPr>
          <w:rFonts w:ascii="Cambria" w:hAnsi="Cambria"/>
          <w:sz w:val="28"/>
          <w:szCs w:val="28"/>
        </w:rPr>
        <w:t>new partners to the effort, and hosting workshops.</w:t>
      </w:r>
    </w:p>
    <w:p w14:paraId="3DB4A9CB" w14:textId="407047CB" w:rsidR="009A7C4E" w:rsidRDefault="009A7C4E" w:rsidP="009A7C4E">
      <w:pPr>
        <w:ind w:left="720"/>
        <w:rPr>
          <w:rFonts w:ascii="Cambria" w:hAnsi="Cambria"/>
          <w:sz w:val="28"/>
          <w:szCs w:val="28"/>
        </w:rPr>
      </w:pPr>
    </w:p>
    <w:p w14:paraId="492DCDD1" w14:textId="7D4B4B7E" w:rsidR="00D03AD8" w:rsidRDefault="009A7C4E" w:rsidP="009A7C4E">
      <w:pPr>
        <w:ind w:left="720"/>
        <w:rPr>
          <w:rFonts w:ascii="Cambria" w:hAnsi="Cambria"/>
          <w:sz w:val="28"/>
          <w:szCs w:val="28"/>
        </w:rPr>
      </w:pPr>
      <w:r>
        <w:rPr>
          <w:rFonts w:ascii="Cambria" w:hAnsi="Cambria"/>
          <w:sz w:val="28"/>
          <w:szCs w:val="28"/>
        </w:rPr>
        <w:t xml:space="preserve">    </w:t>
      </w:r>
      <w:r w:rsidR="004B7AB4">
        <w:rPr>
          <w:rFonts w:ascii="Cambria" w:hAnsi="Cambria"/>
          <w:sz w:val="28"/>
          <w:szCs w:val="28"/>
        </w:rPr>
        <w:t xml:space="preserve">There was a $99 registration fee for the city, to cover materials and guidance.  </w:t>
      </w:r>
      <w:r w:rsidR="00ED39B1">
        <w:rPr>
          <w:rFonts w:ascii="Cambria" w:hAnsi="Cambria"/>
          <w:sz w:val="28"/>
          <w:szCs w:val="28"/>
        </w:rPr>
        <w:t xml:space="preserve">That cost was donated by a member of the Conservation Commission.  </w:t>
      </w:r>
      <w:r w:rsidR="00D03AD8">
        <w:rPr>
          <w:rFonts w:ascii="Cambria" w:hAnsi="Cambria"/>
          <w:sz w:val="28"/>
          <w:szCs w:val="28"/>
        </w:rPr>
        <w:t xml:space="preserve">There is a </w:t>
      </w:r>
      <w:r w:rsidR="00D03AD8" w:rsidRPr="00D03AD8">
        <w:rPr>
          <w:rFonts w:ascii="Cambria" w:hAnsi="Cambria"/>
          <w:sz w:val="28"/>
          <w:szCs w:val="28"/>
        </w:rPr>
        <w:t>$20 application processing fee</w:t>
      </w:r>
      <w:r w:rsidR="00D03AD8">
        <w:rPr>
          <w:rFonts w:ascii="Cambria" w:hAnsi="Cambria"/>
          <w:sz w:val="28"/>
          <w:szCs w:val="28"/>
        </w:rPr>
        <w:t xml:space="preserve"> per </w:t>
      </w:r>
      <w:r w:rsidR="00B21B9E">
        <w:rPr>
          <w:noProof/>
        </w:rPr>
        <w:lastRenderedPageBreak/>
        <w:drawing>
          <wp:anchor distT="0" distB="0" distL="114300" distR="114300" simplePos="0" relativeHeight="251658240" behindDoc="1" locked="0" layoutInCell="1" allowOverlap="1" wp14:anchorId="21B6529C" wp14:editId="07984EA2">
            <wp:simplePos x="0" y="0"/>
            <wp:positionH relativeFrom="column">
              <wp:posOffset>6217920</wp:posOffset>
            </wp:positionH>
            <wp:positionV relativeFrom="paragraph">
              <wp:posOffset>0</wp:posOffset>
            </wp:positionV>
            <wp:extent cx="2015334" cy="1724660"/>
            <wp:effectExtent l="0" t="0" r="4445" b="8890"/>
            <wp:wrapTight wrapText="bothSides">
              <wp:wrapPolygon edited="0">
                <wp:start x="0" y="0"/>
                <wp:lineTo x="0" y="21473"/>
                <wp:lineTo x="21443" y="21473"/>
                <wp:lineTo x="21443" y="0"/>
                <wp:lineTo x="0" y="0"/>
              </wp:wrapPolygon>
            </wp:wrapTight>
            <wp:docPr id="4" name="Picture 4" descr="A sign in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ign in a garde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334" cy="1724660"/>
                    </a:xfrm>
                    <a:prstGeom prst="rect">
                      <a:avLst/>
                    </a:prstGeom>
                  </pic:spPr>
                </pic:pic>
              </a:graphicData>
            </a:graphic>
          </wp:anchor>
        </w:drawing>
      </w:r>
      <w:r w:rsidR="00D03AD8">
        <w:rPr>
          <w:rFonts w:ascii="Cambria" w:hAnsi="Cambria"/>
          <w:sz w:val="28"/>
          <w:szCs w:val="28"/>
        </w:rPr>
        <w:t>certification, for those who would like to participate.  Property signs, which are not required for certification, cost $99.</w:t>
      </w:r>
    </w:p>
    <w:p w14:paraId="376A906F" w14:textId="2CFF0FE0" w:rsidR="00D34997" w:rsidRDefault="00D34997" w:rsidP="007B58D6">
      <w:pPr>
        <w:rPr>
          <w:rFonts w:ascii="Cambria" w:hAnsi="Cambria"/>
          <w:sz w:val="28"/>
          <w:szCs w:val="28"/>
        </w:rPr>
      </w:pPr>
    </w:p>
    <w:p w14:paraId="26394B3F" w14:textId="2ADB86BD" w:rsidR="00F66532" w:rsidRDefault="00F66532" w:rsidP="00F66532">
      <w:pPr>
        <w:ind w:left="720"/>
        <w:rPr>
          <w:rFonts w:ascii="Cambria" w:hAnsi="Cambria"/>
          <w:sz w:val="28"/>
          <w:szCs w:val="28"/>
        </w:rPr>
      </w:pPr>
      <w:r>
        <w:rPr>
          <w:rFonts w:ascii="Cambria" w:hAnsi="Cambria"/>
          <w:sz w:val="28"/>
          <w:szCs w:val="28"/>
        </w:rPr>
        <w:t xml:space="preserve">    This is a long-term project, and we are just in the beginning phase of getting up to speed with the program.  More information will come soon.</w:t>
      </w:r>
    </w:p>
    <w:p w14:paraId="42CCB915" w14:textId="4C9C137D" w:rsidR="00F66532" w:rsidRDefault="00F66532" w:rsidP="00F66532">
      <w:pPr>
        <w:ind w:left="720"/>
        <w:rPr>
          <w:rFonts w:ascii="Cambria" w:hAnsi="Cambria"/>
          <w:sz w:val="28"/>
          <w:szCs w:val="28"/>
        </w:rPr>
      </w:pPr>
    </w:p>
    <w:p w14:paraId="1AA47FD9" w14:textId="33C96EB7" w:rsidR="00B21B9E" w:rsidRDefault="00B21B9E" w:rsidP="00F66532">
      <w:pPr>
        <w:ind w:left="720"/>
        <w:rPr>
          <w:rFonts w:ascii="Cambria" w:hAnsi="Cambria"/>
          <w:sz w:val="28"/>
          <w:szCs w:val="28"/>
        </w:rPr>
      </w:pPr>
    </w:p>
    <w:p w14:paraId="51A935E0" w14:textId="77777777" w:rsidR="00B21B9E" w:rsidRDefault="00B21B9E" w:rsidP="00F66532">
      <w:pPr>
        <w:ind w:left="720"/>
        <w:rPr>
          <w:rFonts w:ascii="Cambria" w:hAnsi="Cambria"/>
          <w:sz w:val="28"/>
          <w:szCs w:val="28"/>
        </w:rPr>
      </w:pPr>
    </w:p>
    <w:p w14:paraId="7FC20B8D" w14:textId="25E8FC69" w:rsidR="009A7C4E" w:rsidRDefault="007B58D6" w:rsidP="005508CE">
      <w:pPr>
        <w:ind w:left="720"/>
        <w:rPr>
          <w:rFonts w:ascii="Cambria" w:hAnsi="Cambria"/>
          <w:sz w:val="28"/>
          <w:szCs w:val="28"/>
        </w:rPr>
      </w:pPr>
      <w:r w:rsidRPr="007B58D6">
        <w:rPr>
          <w:rFonts w:ascii="Cambria" w:hAnsi="Cambria"/>
          <w:sz w:val="28"/>
          <w:szCs w:val="28"/>
        </w:rPr>
        <w:t xml:space="preserve">• Information on how to create a wildlife habitat can be found here: </w:t>
      </w:r>
      <w:hyperlink r:id="rId11" w:history="1">
        <w:r w:rsidR="009A7C4E" w:rsidRPr="00125401">
          <w:rPr>
            <w:rStyle w:val="Hyperlink"/>
            <w:rFonts w:ascii="Cambria" w:hAnsi="Cambria"/>
            <w:sz w:val="28"/>
            <w:szCs w:val="28"/>
          </w:rPr>
          <w:t>http://www.nwf.org/GardenFor-Wildlife/Create.aspx</w:t>
        </w:r>
      </w:hyperlink>
    </w:p>
    <w:p w14:paraId="26E6B4E0" w14:textId="3A9D86BD" w:rsidR="003A3E6E" w:rsidRDefault="007B58D6" w:rsidP="005508CE">
      <w:pPr>
        <w:ind w:left="720"/>
        <w:rPr>
          <w:rFonts w:ascii="Cambria" w:hAnsi="Cambria"/>
          <w:sz w:val="28"/>
          <w:szCs w:val="28"/>
        </w:rPr>
      </w:pPr>
      <w:r w:rsidRPr="007B58D6">
        <w:rPr>
          <w:rFonts w:ascii="Cambria" w:hAnsi="Cambria"/>
          <w:sz w:val="28"/>
          <w:szCs w:val="28"/>
        </w:rPr>
        <w:t>• Additional gardening tips and downloadable factsheets on how to create wildlife habitat can be</w:t>
      </w:r>
      <w:r w:rsidR="00D34997">
        <w:rPr>
          <w:rFonts w:ascii="Cambria" w:hAnsi="Cambria"/>
          <w:sz w:val="28"/>
          <w:szCs w:val="28"/>
        </w:rPr>
        <w:t xml:space="preserve"> </w:t>
      </w:r>
      <w:r w:rsidRPr="007B58D6">
        <w:rPr>
          <w:rFonts w:ascii="Cambria" w:hAnsi="Cambria"/>
          <w:sz w:val="28"/>
          <w:szCs w:val="28"/>
        </w:rPr>
        <w:t xml:space="preserve">found at here: </w:t>
      </w:r>
      <w:hyperlink r:id="rId12" w:history="1">
        <w:r w:rsidR="00AE61E0" w:rsidRPr="00125401">
          <w:rPr>
            <w:rStyle w:val="Hyperlink"/>
            <w:rFonts w:ascii="Cambria" w:hAnsi="Cambria"/>
            <w:sz w:val="28"/>
            <w:szCs w:val="28"/>
          </w:rPr>
          <w:t>www.nwf.org/gardenresources</w:t>
        </w:r>
      </w:hyperlink>
    </w:p>
    <w:p w14:paraId="3CAA3FEE" w14:textId="42F34A75" w:rsidR="00F66532" w:rsidRPr="00F530B5" w:rsidRDefault="00F66532" w:rsidP="005508CE">
      <w:pPr>
        <w:ind w:left="720"/>
        <w:rPr>
          <w:rFonts w:ascii="Cambria" w:hAnsi="Cambria"/>
          <w:sz w:val="28"/>
          <w:szCs w:val="28"/>
        </w:rPr>
      </w:pPr>
    </w:p>
    <w:p w14:paraId="38F4381B" w14:textId="3AD5A089" w:rsidR="006D1944" w:rsidRDefault="00F66532" w:rsidP="006D1944">
      <w:pPr>
        <w:ind w:left="720"/>
        <w:jc w:val="center"/>
        <w:rPr>
          <w:sz w:val="32"/>
          <w:szCs w:val="32"/>
        </w:rPr>
      </w:pPr>
      <w:r>
        <w:rPr>
          <w:sz w:val="32"/>
          <w:szCs w:val="32"/>
        </w:rPr>
        <w:t xml:space="preserve">For more information, contact the </w:t>
      </w:r>
      <w:r w:rsidR="006D1944">
        <w:rPr>
          <w:sz w:val="32"/>
          <w:szCs w:val="32"/>
        </w:rPr>
        <w:t xml:space="preserve">Somersworth </w:t>
      </w:r>
      <w:r>
        <w:rPr>
          <w:sz w:val="32"/>
          <w:szCs w:val="32"/>
        </w:rPr>
        <w:t>Conservation Commission</w:t>
      </w:r>
      <w:r w:rsidR="006D1944">
        <w:rPr>
          <w:sz w:val="32"/>
          <w:szCs w:val="32"/>
        </w:rPr>
        <w:t xml:space="preserve"> </w:t>
      </w:r>
      <w:hyperlink r:id="rId13" w:history="1">
        <w:r w:rsidR="006D1944" w:rsidRPr="00125401">
          <w:rPr>
            <w:rStyle w:val="Hyperlink"/>
            <w:sz w:val="32"/>
            <w:szCs w:val="32"/>
          </w:rPr>
          <w:t>https://www.somersworth.com/conservation-commission</w:t>
        </w:r>
      </w:hyperlink>
    </w:p>
    <w:p w14:paraId="6CB08878" w14:textId="77777777" w:rsidR="006D1944" w:rsidRPr="00F66532" w:rsidRDefault="006D1944" w:rsidP="006D1944">
      <w:pPr>
        <w:ind w:left="720"/>
        <w:jc w:val="center"/>
        <w:rPr>
          <w:sz w:val="32"/>
          <w:szCs w:val="32"/>
        </w:rPr>
      </w:pPr>
    </w:p>
    <w:sectPr w:rsidR="006D1944" w:rsidRPr="00F66532" w:rsidSect="00B21B9E">
      <w:pgSz w:w="15840" w:h="12240" w:orient="landscape"/>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070D2" w14:textId="77777777" w:rsidR="007568C1" w:rsidRDefault="007568C1" w:rsidP="006D1944">
      <w:pPr>
        <w:spacing w:after="0" w:line="240" w:lineRule="auto"/>
      </w:pPr>
      <w:r>
        <w:separator/>
      </w:r>
    </w:p>
  </w:endnote>
  <w:endnote w:type="continuationSeparator" w:id="0">
    <w:p w14:paraId="07EB83EE" w14:textId="77777777" w:rsidR="007568C1" w:rsidRDefault="007568C1" w:rsidP="006D1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aur">
    <w:panose1 w:val="020305040502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FB2F2" w14:textId="77777777" w:rsidR="007568C1" w:rsidRDefault="007568C1" w:rsidP="006D1944">
      <w:pPr>
        <w:spacing w:after="0" w:line="240" w:lineRule="auto"/>
      </w:pPr>
      <w:r>
        <w:separator/>
      </w:r>
    </w:p>
  </w:footnote>
  <w:footnote w:type="continuationSeparator" w:id="0">
    <w:p w14:paraId="734581F2" w14:textId="77777777" w:rsidR="007568C1" w:rsidRDefault="007568C1" w:rsidP="006D19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114"/>
    <w:rsid w:val="003A3E6E"/>
    <w:rsid w:val="004904E6"/>
    <w:rsid w:val="004B7AB4"/>
    <w:rsid w:val="005508CE"/>
    <w:rsid w:val="0067289A"/>
    <w:rsid w:val="006D1944"/>
    <w:rsid w:val="00726EDA"/>
    <w:rsid w:val="007568C1"/>
    <w:rsid w:val="00764114"/>
    <w:rsid w:val="007B58D6"/>
    <w:rsid w:val="008A2A79"/>
    <w:rsid w:val="009A7C4E"/>
    <w:rsid w:val="00AE61E0"/>
    <w:rsid w:val="00B21B9E"/>
    <w:rsid w:val="00BB588A"/>
    <w:rsid w:val="00CE5E0D"/>
    <w:rsid w:val="00D03AD8"/>
    <w:rsid w:val="00D34997"/>
    <w:rsid w:val="00E9120E"/>
    <w:rsid w:val="00ED39B1"/>
    <w:rsid w:val="00F530B5"/>
    <w:rsid w:val="00F66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BF624"/>
  <w15:chartTrackingRefBased/>
  <w15:docId w15:val="{A914594F-1DDA-4689-A8EC-2DEE85268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7C4E"/>
    <w:rPr>
      <w:color w:val="0563C1" w:themeColor="hyperlink"/>
      <w:u w:val="single"/>
    </w:rPr>
  </w:style>
  <w:style w:type="character" w:styleId="UnresolvedMention">
    <w:name w:val="Unresolved Mention"/>
    <w:basedOn w:val="DefaultParagraphFont"/>
    <w:uiPriority w:val="99"/>
    <w:semiHidden/>
    <w:unhideWhenUsed/>
    <w:rsid w:val="009A7C4E"/>
    <w:rPr>
      <w:color w:val="605E5C"/>
      <w:shd w:val="clear" w:color="auto" w:fill="E1DFDD"/>
    </w:rPr>
  </w:style>
  <w:style w:type="paragraph" w:styleId="Header">
    <w:name w:val="header"/>
    <w:basedOn w:val="Normal"/>
    <w:link w:val="HeaderChar"/>
    <w:uiPriority w:val="99"/>
    <w:unhideWhenUsed/>
    <w:rsid w:val="006D19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944"/>
  </w:style>
  <w:style w:type="paragraph" w:styleId="Footer">
    <w:name w:val="footer"/>
    <w:basedOn w:val="Normal"/>
    <w:link w:val="FooterChar"/>
    <w:uiPriority w:val="99"/>
    <w:unhideWhenUsed/>
    <w:rsid w:val="006D19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somersworth.com/conservation-commission"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nwf.org/gardenresourc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nwf.org/GardenFor-Wildlife/Create.asp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464</Words>
  <Characters>2646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Orzechowski</dc:creator>
  <cp:keywords/>
  <dc:description/>
  <cp:lastModifiedBy>Scott Orzechowski</cp:lastModifiedBy>
  <cp:revision>2</cp:revision>
  <dcterms:created xsi:type="dcterms:W3CDTF">2021-10-25T01:03:00Z</dcterms:created>
  <dcterms:modified xsi:type="dcterms:W3CDTF">2021-10-25T01:03:00Z</dcterms:modified>
</cp:coreProperties>
</file>